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742DB4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</w:t>
      </w:r>
      <w:r w:rsidR="00C36926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3692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80FB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5187</w:t>
      </w:r>
    </w:p>
    <w:p w14:paraId="2C0C762E" w14:textId="43D9E700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36926">
        <w:rPr>
          <w:rFonts w:ascii="Arial" w:eastAsia="Arial Unicode MS" w:hAnsi="Arial" w:cs="Arial"/>
          <w:b/>
          <w:bCs/>
          <w:sz w:val="24"/>
        </w:rPr>
        <w:t>May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1</w:t>
      </w:r>
      <w:r w:rsidR="00C36926">
        <w:rPr>
          <w:rFonts w:ascii="Arial" w:eastAsia="Arial Unicode MS" w:hAnsi="Arial" w:cs="Arial"/>
          <w:b/>
          <w:bCs/>
          <w:sz w:val="24"/>
        </w:rPr>
        <w:t>7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36926">
        <w:rPr>
          <w:rFonts w:ascii="Arial" w:eastAsia="Arial Unicode MS" w:hAnsi="Arial" w:cs="Arial"/>
          <w:b/>
          <w:bCs/>
          <w:sz w:val="24"/>
        </w:rPr>
        <w:t>28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, 202</w:t>
      </w:r>
      <w:r w:rsidR="00C36926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2104515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92A67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2A151D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2A151D" w:rsidRPr="002A151D">
        <w:rPr>
          <w:rFonts w:ascii="Arial" w:hAnsi="Arial" w:cs="Arial"/>
          <w:b/>
        </w:rPr>
        <w:t>C Rapporteur (Huawei)</w:t>
      </w:r>
    </w:p>
    <w:p w14:paraId="0E1ED54D" w14:textId="732B4E6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C36926">
        <w:rPr>
          <w:rFonts w:ascii="Arial" w:hAnsi="Arial" w:cs="Arial"/>
          <w:b/>
        </w:rPr>
        <w:t>S</w:t>
      </w:r>
      <w:r w:rsidR="002A151D" w:rsidRPr="002A151D">
        <w:rPr>
          <w:rFonts w:ascii="Arial" w:hAnsi="Arial" w:cs="Arial"/>
          <w:b/>
        </w:rPr>
        <w:t xml:space="preserve"> 23.</w:t>
      </w:r>
      <w:r w:rsidR="00C36926">
        <w:rPr>
          <w:rFonts w:ascii="Arial" w:hAnsi="Arial" w:cs="Arial"/>
          <w:b/>
        </w:rPr>
        <w:t>5</w:t>
      </w:r>
      <w:r w:rsidR="002A151D" w:rsidRPr="002A151D">
        <w:rPr>
          <w:rFonts w:ascii="Arial" w:hAnsi="Arial" w:cs="Arial"/>
          <w:b/>
        </w:rPr>
        <w:t xml:space="preserve">48 for </w:t>
      </w:r>
      <w:r w:rsidR="00080FBE">
        <w:rPr>
          <w:rFonts w:ascii="Arial" w:hAnsi="Arial" w:cs="Arial"/>
          <w:b/>
        </w:rPr>
        <w:t>Information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1F6BD7B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C36926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C36926" w:rsidRPr="002A151D">
        <w:rPr>
          <w:rFonts w:ascii="Arial" w:hAnsi="Arial" w:cs="Arial"/>
          <w:b/>
        </w:rPr>
        <w:t>C</w:t>
      </w:r>
      <w:r w:rsidR="002A151D">
        <w:rPr>
          <w:rFonts w:ascii="Arial" w:hAnsi="Arial" w:cs="Arial"/>
          <w:b/>
        </w:rPr>
        <w:t xml:space="preserve"> / Rel-17</w:t>
      </w:r>
    </w:p>
    <w:p w14:paraId="41DD80F4" w14:textId="1E58BF3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C36926">
        <w:rPr>
          <w:rFonts w:ascii="Arial" w:hAnsi="Arial" w:cs="Arial"/>
          <w:i/>
        </w:rPr>
        <w:t>S</w:t>
      </w:r>
      <w:r w:rsidR="002A151D">
        <w:rPr>
          <w:rFonts w:ascii="Arial" w:hAnsi="Arial" w:cs="Arial"/>
          <w:i/>
        </w:rPr>
        <w:t xml:space="preserve"> 23.</w:t>
      </w:r>
      <w:r w:rsidR="00C36926">
        <w:rPr>
          <w:rFonts w:ascii="Arial" w:hAnsi="Arial" w:cs="Arial"/>
          <w:i/>
        </w:rPr>
        <w:t>5</w:t>
      </w:r>
      <w:r w:rsidR="002A151D">
        <w:rPr>
          <w:rFonts w:ascii="Arial" w:hAnsi="Arial" w:cs="Arial"/>
          <w:i/>
        </w:rPr>
        <w:t xml:space="preserve">48 to SA plenary for </w:t>
      </w:r>
      <w:r w:rsidR="00080FBE" w:rsidRPr="00080FBE">
        <w:rPr>
          <w:rFonts w:ascii="Arial" w:hAnsi="Arial" w:cs="Arial"/>
          <w:i/>
        </w:rPr>
        <w:t>Information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4BB54922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C36926">
        <w:rPr>
          <w:lang w:eastAsia="zh-CN"/>
        </w:rPr>
        <w:t>S</w:t>
      </w:r>
      <w:r w:rsidRPr="002A151D">
        <w:rPr>
          <w:lang w:eastAsia="zh-CN"/>
        </w:rPr>
        <w:t xml:space="preserve"> 23.</w:t>
      </w:r>
      <w:r w:rsidR="00C36926">
        <w:rPr>
          <w:lang w:eastAsia="zh-CN"/>
        </w:rPr>
        <w:t>5</w:t>
      </w:r>
      <w:r w:rsidRPr="002A151D">
        <w:rPr>
          <w:lang w:eastAsia="zh-CN"/>
        </w:rPr>
        <w:t>48 to TSG SA#</w:t>
      </w:r>
      <w:r>
        <w:rPr>
          <w:lang w:eastAsia="zh-CN"/>
        </w:rPr>
        <w:t>9</w:t>
      </w:r>
      <w:r w:rsidR="00C36926">
        <w:rPr>
          <w:lang w:eastAsia="zh-CN"/>
        </w:rPr>
        <w:t>2</w:t>
      </w:r>
      <w:r w:rsidRPr="002A151D">
        <w:rPr>
          <w:lang w:eastAsia="zh-CN"/>
        </w:rPr>
        <w:t xml:space="preserve">E for </w:t>
      </w:r>
      <w:r w:rsidR="00080FBE" w:rsidRPr="00080FBE">
        <w:rPr>
          <w:lang w:eastAsia="zh-CN"/>
        </w:rPr>
        <w:t>Information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5318D581" w:rsidR="002A151D" w:rsidRPr="007E4055" w:rsidRDefault="002A151D" w:rsidP="007E4055">
      <w:pPr>
        <w:jc w:val="both"/>
        <w:rPr>
          <w:lang w:eastAsia="zh-CN"/>
        </w:rPr>
      </w:pPr>
      <w:r w:rsidRPr="007E4055">
        <w:rPr>
          <w:lang w:eastAsia="zh-CN"/>
        </w:rPr>
        <w:t>It is proposed to send T</w:t>
      </w:r>
      <w:r w:rsidR="00C36926" w:rsidRPr="007E4055">
        <w:rPr>
          <w:lang w:eastAsia="zh-CN"/>
        </w:rPr>
        <w:t>S</w:t>
      </w:r>
      <w:r w:rsidRPr="007E4055">
        <w:rPr>
          <w:lang w:eastAsia="zh-CN"/>
        </w:rPr>
        <w:t xml:space="preserve"> 23.</w:t>
      </w:r>
      <w:r w:rsidR="00C36926" w:rsidRPr="007E4055">
        <w:rPr>
          <w:lang w:eastAsia="zh-CN"/>
        </w:rPr>
        <w:t>5</w:t>
      </w:r>
      <w:r w:rsidRPr="007E4055">
        <w:rPr>
          <w:lang w:eastAsia="zh-CN"/>
        </w:rPr>
        <w:t>48 v</w:t>
      </w:r>
      <w:r w:rsidR="00C36926" w:rsidRPr="007E4055">
        <w:rPr>
          <w:lang w:eastAsia="zh-CN"/>
        </w:rPr>
        <w:t>0</w:t>
      </w:r>
      <w:r w:rsidRPr="007E4055">
        <w:rPr>
          <w:lang w:eastAsia="zh-CN"/>
        </w:rPr>
        <w:t>.</w:t>
      </w:r>
      <w:r w:rsidR="00C36926" w:rsidRPr="007E4055">
        <w:rPr>
          <w:lang w:eastAsia="zh-CN"/>
        </w:rPr>
        <w:t>3</w:t>
      </w:r>
      <w:r w:rsidRPr="007E4055">
        <w:rPr>
          <w:lang w:eastAsia="zh-CN"/>
        </w:rPr>
        <w:t>.0 to SA#9</w:t>
      </w:r>
      <w:r w:rsidR="00C36926" w:rsidRPr="007E4055">
        <w:rPr>
          <w:lang w:eastAsia="zh-CN"/>
        </w:rPr>
        <w:t>2</w:t>
      </w:r>
      <w:r w:rsidRPr="007E4055">
        <w:rPr>
          <w:lang w:eastAsia="zh-CN"/>
        </w:rPr>
        <w:t xml:space="preserve">E plenary for </w:t>
      </w:r>
      <w:r w:rsidR="00080FBE" w:rsidRPr="007E4055">
        <w:rPr>
          <w:lang w:eastAsia="zh-CN"/>
        </w:rPr>
        <w:t>Information</w:t>
      </w:r>
      <w:r w:rsidRPr="007E4055">
        <w:rPr>
          <w:lang w:eastAsia="zh-CN"/>
        </w:rPr>
        <w:t>.</w:t>
      </w:r>
    </w:p>
    <w:p w14:paraId="3B0BB7C0" w14:textId="77777777" w:rsidR="002A151D" w:rsidRPr="007E4055" w:rsidRDefault="002A151D" w:rsidP="007E4055">
      <w:pPr>
        <w:jc w:val="both"/>
        <w:rPr>
          <w:lang w:eastAsia="zh-CN"/>
        </w:rPr>
      </w:pPr>
      <w:r w:rsidRPr="007E4055">
        <w:rPr>
          <w:lang w:eastAsia="zh-CN"/>
        </w:rPr>
        <w:t>A draft cover page is provided below.</w:t>
      </w:r>
    </w:p>
    <w:p w14:paraId="63CC7DDD" w14:textId="77777777" w:rsidR="00303517" w:rsidRDefault="00303517" w:rsidP="002A151D">
      <w:pPr>
        <w:rPr>
          <w:rFonts w:ascii="Arial" w:hAnsi="Arial" w:cs="Arial"/>
        </w:rPr>
      </w:pPr>
    </w:p>
    <w:p w14:paraId="745D34A3" w14:textId="79AE2387" w:rsidR="00080FBE" w:rsidRPr="00080FBE" w:rsidRDefault="00080FBE" w:rsidP="00080FB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080FBE">
        <w:rPr>
          <w:rFonts w:ascii="Arial" w:hAnsi="Arial" w:cs="Arial"/>
          <w:b/>
        </w:rPr>
        <w:t>TS 23.548: 5G System Enhancements for Edge Computing (Release 17),</w:t>
      </w:r>
      <w:r>
        <w:rPr>
          <w:rFonts w:ascii="Arial" w:hAnsi="Arial" w:cs="Arial"/>
          <w:b/>
        </w:rPr>
        <w:t xml:space="preserve"> </w:t>
      </w:r>
      <w:r w:rsidRPr="00080FBE">
        <w:rPr>
          <w:rFonts w:ascii="Arial" w:hAnsi="Arial" w:cs="Arial"/>
          <w:b/>
        </w:rPr>
        <w:t>Version 0.3.0</w:t>
      </w:r>
      <w:r w:rsidRPr="00080FBE">
        <w:rPr>
          <w:rFonts w:ascii="Arial" w:hAnsi="Arial" w:cs="Arial"/>
          <w:b/>
        </w:rPr>
        <w:br/>
      </w:r>
    </w:p>
    <w:p w14:paraId="36B9576A" w14:textId="45587C53" w:rsidR="00080FBE" w:rsidRDefault="00080FBE" w:rsidP="00080FB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080FBE">
        <w:rPr>
          <w:rFonts w:ascii="Arial" w:hAnsi="Arial" w:cs="Arial"/>
          <w:b/>
        </w:rPr>
        <w:t>SA WG2</w:t>
      </w:r>
      <w:r w:rsidRPr="00080FBE">
        <w:rPr>
          <w:rFonts w:ascii="Arial" w:hAnsi="Arial" w:cs="Arial"/>
          <w:b/>
        </w:rPr>
        <w:br/>
      </w:r>
    </w:p>
    <w:p w14:paraId="7F5B3D45" w14:textId="79112319" w:rsidR="00080FBE" w:rsidRPr="00222D66" w:rsidRDefault="00080FBE" w:rsidP="00080FB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080FBE">
        <w:rPr>
          <w:rFonts w:ascii="Arial" w:hAnsi="Arial" w:cs="Arial"/>
          <w:b/>
        </w:rPr>
        <w:t>Information</w:t>
      </w:r>
    </w:p>
    <w:p w14:paraId="4B9525D4" w14:textId="77777777" w:rsidR="002A151D" w:rsidRPr="00080FBE" w:rsidRDefault="002A151D" w:rsidP="002A151D">
      <w:pPr>
        <w:rPr>
          <w:b/>
          <w:sz w:val="24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r w:rsidRPr="009E3475">
        <w:t>;</w:t>
      </w:r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r w:rsidRPr="009E3475">
        <w:t>;</w:t>
      </w:r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r w:rsidRPr="009E3475">
        <w:t>;</w:t>
      </w:r>
    </w:p>
    <w:p w14:paraId="3A467CAF" w14:textId="0D57F019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  <w:r w:rsidR="00C334E8">
        <w:t>;</w:t>
      </w:r>
    </w:p>
    <w:p w14:paraId="65785CD9" w14:textId="01A2A483" w:rsidR="00B25796" w:rsidRPr="00C3516B" w:rsidRDefault="00B25796" w:rsidP="002A151D">
      <w:pPr>
        <w:pStyle w:val="B1"/>
        <w:rPr>
          <w:rFonts w:eastAsiaTheme="minorEastAsia"/>
          <w:lang w:eastAsia="zh-CN"/>
        </w:rPr>
      </w:pPr>
      <w:r>
        <w:t>-</w:t>
      </w:r>
      <w:r>
        <w:tab/>
        <w:t xml:space="preserve">Informative annexes on considerations </w:t>
      </w:r>
      <w:r w:rsidR="00C3516B">
        <w:t>i</w:t>
      </w:r>
      <w:r>
        <w:t>n</w:t>
      </w:r>
      <w:r w:rsidR="00C334E8">
        <w:t>,</w:t>
      </w:r>
      <w:r>
        <w:t xml:space="preserve">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1AA47594" w:rsidR="002A151D" w:rsidRDefault="00C3516B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b/>
          <w:sz w:val="24"/>
        </w:rPr>
        <w:t>Changes since last presentation to TSG SA</w:t>
      </w:r>
      <w:r w:rsidR="002A151D">
        <w:rPr>
          <w:rFonts w:ascii="Arial" w:hAnsi="Arial" w:cs="Arial"/>
          <w:b/>
          <w:color w:val="auto"/>
          <w:sz w:val="24"/>
        </w:rPr>
        <w:t>:</w:t>
      </w:r>
    </w:p>
    <w:p w14:paraId="49277C73" w14:textId="5B4995BE" w:rsidR="00B25796" w:rsidRDefault="00B25796" w:rsidP="002A151D">
      <w:pPr>
        <w:rPr>
          <w:rFonts w:eastAsia="MS Mincho"/>
        </w:rPr>
      </w:pPr>
      <w:r>
        <w:rPr>
          <w:rFonts w:eastAsia="MS Mincho" w:hint="eastAsia"/>
        </w:rPr>
        <w:t xml:space="preserve">This is the first time </w:t>
      </w:r>
      <w:r w:rsidR="00FB25DF" w:rsidRPr="00FB25DF">
        <w:rPr>
          <w:rFonts w:eastAsia="MS Mincho"/>
        </w:rPr>
        <w:t>T</w:t>
      </w:r>
      <w:r w:rsidR="00FB25DF">
        <w:rPr>
          <w:rFonts w:eastAsia="MS Mincho"/>
        </w:rPr>
        <w:t>S</w:t>
      </w:r>
      <w:r w:rsidR="00FB25DF" w:rsidRPr="00FB25DF">
        <w:rPr>
          <w:rFonts w:eastAsia="MS Mincho"/>
        </w:rPr>
        <w:t xml:space="preserve"> 23.</w:t>
      </w:r>
      <w:r w:rsidR="00FB25DF">
        <w:rPr>
          <w:rFonts w:eastAsia="MS Mincho"/>
        </w:rPr>
        <w:t>5</w:t>
      </w:r>
      <w:r w:rsidR="00FB25DF" w:rsidRPr="00FB25DF">
        <w:rPr>
          <w:rFonts w:eastAsia="MS Mincho"/>
        </w:rPr>
        <w:t>48 is presented to TSG SA.</w:t>
      </w:r>
    </w:p>
    <w:p w14:paraId="4A35C9B6" w14:textId="169790FD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TS is 75% complete.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23BC8BDD" w14:textId="77777777" w:rsidR="002D5CC9" w:rsidRPr="002D5CC9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Support for EASDF based EAS discovery procedure, including:</w:t>
      </w:r>
    </w:p>
    <w:p w14:paraId="134E6658" w14:textId="000FD2FD" w:rsidR="002D5CC9" w:rsidRPr="002D5CC9" w:rsidRDefault="002D5CC9" w:rsidP="002D5CC9">
      <w:pPr>
        <w:pStyle w:val="B1"/>
      </w:pPr>
      <w:r>
        <w:t>-</w:t>
      </w:r>
      <w:r>
        <w:tab/>
      </w:r>
      <w:r w:rsidRPr="002D5CC9">
        <w:t>How to handle DNS messages in case UE does not use the network DNS resolver sent by the SMF.</w:t>
      </w:r>
    </w:p>
    <w:p w14:paraId="41B8F544" w14:textId="66E6C249" w:rsidR="002D5CC9" w:rsidRPr="002D5CC9" w:rsidRDefault="002D5CC9" w:rsidP="002D5CC9">
      <w:pPr>
        <w:pStyle w:val="B1"/>
      </w:pPr>
      <w:r>
        <w:t>-</w:t>
      </w:r>
      <w:r>
        <w:tab/>
      </w:r>
      <w:r w:rsidRPr="002D5CC9">
        <w:t>Definition/Provisioning of EAS deployment information from AF to EASDF/SMF.</w:t>
      </w:r>
    </w:p>
    <w:p w14:paraId="6FA60D7D" w14:textId="631D3855" w:rsidR="002D5CC9" w:rsidRPr="002D5CC9" w:rsidRDefault="002D5CC9" w:rsidP="002D5CC9">
      <w:pPr>
        <w:pStyle w:val="B1"/>
      </w:pPr>
      <w:r>
        <w:t>-</w:t>
      </w:r>
      <w:r>
        <w:tab/>
      </w:r>
      <w:r w:rsidRPr="002D5CC9">
        <w:t>Possible usage of multiple ECS options.</w:t>
      </w:r>
    </w:p>
    <w:p w14:paraId="506061CE" w14:textId="77777777" w:rsidR="002D5CC9" w:rsidRPr="002D5CC9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Possible refinement on service definition and invocation of EASDF and UPF.</w:t>
      </w:r>
    </w:p>
    <w:p w14:paraId="1C94FD2C" w14:textId="77777777" w:rsidR="002D5CC9" w:rsidRPr="002D5CC9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How the AF triggers EAS relocation to the network.</w:t>
      </w:r>
    </w:p>
    <w:p w14:paraId="1AC13297" w14:textId="77777777" w:rsidR="002D5CC9" w:rsidRPr="002D5CC9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Whether/how to support for service specific authorization for a group of UEs and any UE.</w:t>
      </w:r>
    </w:p>
    <w:p w14:paraId="00BE87C7" w14:textId="77777777" w:rsidR="002D5CC9" w:rsidRPr="002D5CC9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ECS Address Configuration Information provided by AF (data structure, usage of the information in 5GC and whether/how to support 'any UE').</w:t>
      </w:r>
    </w:p>
    <w:p w14:paraId="755563D8" w14:textId="286B8442" w:rsidR="002D5CC9" w:rsidRPr="00303517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Ensure that 23.548 can apply to SNPN deployments.</w:t>
      </w: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731AFB61" w:rsidR="00CA089A" w:rsidRPr="00303517" w:rsidRDefault="002D5CC9" w:rsidP="002D5CC9">
      <w:pPr>
        <w:pStyle w:val="ListParagraph"/>
        <w:numPr>
          <w:ilvl w:val="0"/>
          <w:numId w:val="16"/>
        </w:numPr>
        <w:rPr>
          <w:rFonts w:eastAsia="MS Mincho"/>
        </w:rPr>
      </w:pPr>
      <w:r w:rsidRPr="002D5CC9">
        <w:rPr>
          <w:rFonts w:eastAsia="MS Mincho"/>
        </w:rPr>
        <w:t>How to handle DNS messages in case UE does not use the network DNS resolver sent by the SMF in EASDF based EAS discovery procedure.</w:t>
      </w:r>
      <w:bookmarkStart w:id="0" w:name="_GoBack"/>
      <w:bookmarkEnd w:id="0"/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BB8A4" w14:textId="77777777" w:rsidR="004E53B2" w:rsidRDefault="004E53B2">
      <w:r>
        <w:separator/>
      </w:r>
    </w:p>
    <w:p w14:paraId="00172DD2" w14:textId="77777777" w:rsidR="004E53B2" w:rsidRDefault="004E53B2"/>
  </w:endnote>
  <w:endnote w:type="continuationSeparator" w:id="0">
    <w:p w14:paraId="478AC154" w14:textId="77777777" w:rsidR="004E53B2" w:rsidRDefault="004E53B2">
      <w:r>
        <w:continuationSeparator/>
      </w:r>
    </w:p>
    <w:p w14:paraId="31278C7A" w14:textId="77777777" w:rsidR="004E53B2" w:rsidRDefault="004E5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7E309" w14:textId="77777777" w:rsidR="004E53B2" w:rsidRDefault="004E53B2">
      <w:r>
        <w:separator/>
      </w:r>
    </w:p>
    <w:p w14:paraId="726D9B32" w14:textId="77777777" w:rsidR="004E53B2" w:rsidRDefault="004E53B2"/>
  </w:footnote>
  <w:footnote w:type="continuationSeparator" w:id="0">
    <w:p w14:paraId="62AD78B0" w14:textId="77777777" w:rsidR="004E53B2" w:rsidRDefault="004E53B2">
      <w:r>
        <w:continuationSeparator/>
      </w:r>
    </w:p>
    <w:p w14:paraId="33FBF5BE" w14:textId="77777777" w:rsidR="004E53B2" w:rsidRDefault="004E53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5CC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C9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3B2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50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86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5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8F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E36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5BFFAA-24BE-4300-8AE6-107DBDF5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HW_Hui_D91</cp:lastModifiedBy>
  <cp:revision>2</cp:revision>
  <cp:lastPrinted>2018-08-13T16:59:00Z</cp:lastPrinted>
  <dcterms:created xsi:type="dcterms:W3CDTF">2021-05-28T10:14:00Z</dcterms:created>
  <dcterms:modified xsi:type="dcterms:W3CDTF">2021-05-28T10:14:00Z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(2)ziRDJ162HtTIiyjFO9HTgl95LCg13g7x4ZEds/fKAQsPPDX+Q0UYdufDTfzTe0237Pi7XIS+
vkdNe6YBcgbeyWejas3mbZGkppSTebRlkUom1BRZsibXEIWEx7K7j0meteokQW3/MzQBzmMi
PrGBO9FKfMpRJBdIfud2Bpv298KebI6TXdt/Vic2IGXyP/OaRsuepjJ0T79Q/osqQSiZJsxZ
wcJcE/E+cxhseU+H57</vt:lpwstr>
  </property>
  <property fmtid="{D5CDD505-2E9C-101B-9397-08002B2CF9AE}" pid="13" name="_2015_ms_pID_7253431">
    <vt:lpwstr>pWgspLEjo7KF4mWjIFLr+JiaDku0/QMWcQ5tYsO7Lb1Ios0BY9ZbkI
Lj4tSbxPMcR6HtDWmkSUvcnN2dDjpkNdkQPSsnCgMOHkUUpsxeZEe0DzXPZAaXW9+vL26Aia
M0fDaA94ZiYwjwIpa3yat6Wp4e3ZH91x/tjAHOmcHoMoMB7dNuhfveNx+2NjFFj+MRD97G+S
i85TjtF6AkmKegcq</vt:lpwstr>
  </property>
</Properties>
</file>